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7CD4" w:rsidRDefault="00CA7CD4" w:rsidP="00CA7CD4">
      <w:pPr>
        <w:spacing w:after="0" w:line="240" w:lineRule="auto"/>
        <w:ind w:firstLine="709"/>
        <w:jc w:val="center"/>
        <w:rPr>
          <w:rFonts w:ascii="Times New Roman" w:hAnsi="Times New Roman" w:cs="Times New Roman"/>
          <w:sz w:val="28"/>
          <w:szCs w:val="28"/>
          <w:lang w:val="en-US"/>
        </w:rPr>
      </w:pPr>
      <w:r w:rsidRPr="00CA7CD4">
        <w:rPr>
          <w:rFonts w:ascii="Times New Roman" w:hAnsi="Times New Roman" w:cs="Times New Roman"/>
          <w:sz w:val="28"/>
          <w:szCs w:val="28"/>
        </w:rPr>
        <w:t>Лекция 8 УСТРОЙСТВО КАМЕНИСТЫХ САДОВ</w:t>
      </w:r>
    </w:p>
    <w:p w:rsidR="00CA7CD4" w:rsidRDefault="00CA7CD4">
      <w:pPr>
        <w:spacing w:after="0" w:line="240" w:lineRule="auto"/>
        <w:ind w:firstLine="709"/>
        <w:jc w:val="both"/>
        <w:rPr>
          <w:rFonts w:ascii="Times New Roman" w:hAnsi="Times New Roman" w:cs="Times New Roman"/>
          <w:sz w:val="28"/>
          <w:szCs w:val="28"/>
          <w:lang w:val="en-US"/>
        </w:rPr>
      </w:pPr>
    </w:p>
    <w:p w:rsidR="00CA7CD4" w:rsidRDefault="00CA7CD4">
      <w:pPr>
        <w:spacing w:after="0" w:line="240" w:lineRule="auto"/>
        <w:ind w:firstLine="709"/>
        <w:jc w:val="both"/>
        <w:rPr>
          <w:rFonts w:ascii="Times New Roman" w:hAnsi="Times New Roman" w:cs="Times New Roman"/>
          <w:sz w:val="28"/>
          <w:szCs w:val="28"/>
          <w:lang w:val="en-US"/>
        </w:rPr>
      </w:pPr>
      <w:r w:rsidRPr="00CA7CD4">
        <w:rPr>
          <w:rFonts w:ascii="Times New Roman" w:hAnsi="Times New Roman" w:cs="Times New Roman"/>
          <w:sz w:val="28"/>
          <w:szCs w:val="28"/>
        </w:rPr>
        <w:t xml:space="preserve">1. Каменистая горка. Строительство начинают с устройства дренажной основы: по площади основания на глубину 20см вынимают грунт. В котлован засыпают дренирующий материал: гравий, щебень, строительный мусор, песчано-гравийную смесь, - с учетом усадки на ¼. Основе придают приблизительную форму горки. Сверху насыпают песок слоем около 20см. Основу лучше создавать осенью, а укладку камня – весной. Либо необходимо хорошо проливать ее в течение двух недель для усадки. На дренажную основу насыпают землю слоем около 30см. Остальной грунт добавляют по мере укладки камней. Камни укладывают снизу вверх. Под крупные камни делают дренажное основание или фундамент из мало декоративных камней. Без опоры могут быть уложены только мелкие камни. Укладку проводят плотно, чтобы по камням было безопасно ходить. Наиболее крупные камни обозначают контур горки, создают основание нижних террас. Их заглубляют в землю у подножия. В пространство между ними и основой до верхней плоскости камня засыпают землю. Чтобы камни держались плотнее и выглядели естественно, положение каждого из них выбирают очень тщательно. - Камни с широким основанием вкапывают плоскостью вниз, на фундамент. - Камни со скошенной гранью или сколом пригодны для укрепления террас. Их вкапывают так, чтобы более плоская часть была обращена к горке, создавая лунки. - Расколотые камни используют для создания узких лунок. В щель укладывают распорный камень и засыпают дренаж. Скрытые камни – вкопанные и засыпанные землей – поддерживают основание террасы, служат опорой наружным камням, позволяют создать естественную линию. Чтобы не допустить постройки симметричного сооружения, круговые террасы разбивают различными приемами: сочетанием узких и широких террас, созданием выступающих или вогнутых террас. Разнообразят впечатление даже небольшие лестницы и переходы, устройство стенок, поддерживающих террасы. Нельзя допускать неестественной вертикальной укладки камней и плит, незакрепленных крутых земляных склонов. Земля не должна смываться с горки, поэтому после укладки горку проливают водой, замечая места, где вода стекает вместе с грунтом, а затем исправляют погрешности. При укладке камней также учитывают возможность ухода за садом. </w:t>
      </w:r>
    </w:p>
    <w:p w:rsidR="00CA7CD4" w:rsidRDefault="00CA7CD4">
      <w:pPr>
        <w:spacing w:after="0" w:line="240" w:lineRule="auto"/>
        <w:ind w:firstLine="709"/>
        <w:jc w:val="both"/>
        <w:rPr>
          <w:rFonts w:ascii="Times New Roman" w:hAnsi="Times New Roman" w:cs="Times New Roman"/>
          <w:sz w:val="28"/>
          <w:szCs w:val="28"/>
          <w:lang w:val="en-US"/>
        </w:rPr>
      </w:pPr>
      <w:r w:rsidRPr="00CA7CD4">
        <w:rPr>
          <w:rFonts w:ascii="Times New Roman" w:hAnsi="Times New Roman" w:cs="Times New Roman"/>
          <w:sz w:val="28"/>
          <w:szCs w:val="28"/>
        </w:rPr>
        <w:t xml:space="preserve">2. устройство </w:t>
      </w:r>
      <w:proofErr w:type="spellStart"/>
      <w:r w:rsidRPr="00CA7CD4">
        <w:rPr>
          <w:rFonts w:ascii="Times New Roman" w:hAnsi="Times New Roman" w:cs="Times New Roman"/>
          <w:sz w:val="28"/>
          <w:szCs w:val="28"/>
        </w:rPr>
        <w:t>рокария</w:t>
      </w:r>
      <w:proofErr w:type="spellEnd"/>
      <w:r w:rsidRPr="00CA7CD4">
        <w:rPr>
          <w:rFonts w:ascii="Times New Roman" w:hAnsi="Times New Roman" w:cs="Times New Roman"/>
          <w:sz w:val="28"/>
          <w:szCs w:val="28"/>
        </w:rPr>
        <w:t xml:space="preserve"> на склоне. Дренажная основа не требуется. Склон формируют в соответствии с идеей, поверхностный слой снимают до плотного грунта. Камни укладывают снизу вверх. В основание вкапывают более массивные экземпляры на ½ - ¼ его высоты. Все последующие камни вкапывают в склон под небольшим углом на ½ - 2/3 высоты. Снятую землю используют для подсыпки и укрепления нижних камней. Камни устанавливают плотно. Нежелательно использовать узкие и удлиненные камни. Эффектный прием – сближение нескольких камней, опирающихся друг на друга. </w:t>
      </w:r>
    </w:p>
    <w:p w:rsidR="00876629" w:rsidRPr="00CA7CD4" w:rsidRDefault="00CA7CD4">
      <w:pPr>
        <w:spacing w:after="0" w:line="240" w:lineRule="auto"/>
        <w:ind w:firstLine="709"/>
        <w:jc w:val="both"/>
        <w:rPr>
          <w:rFonts w:ascii="Times New Roman" w:hAnsi="Times New Roman" w:cs="Times New Roman"/>
          <w:sz w:val="28"/>
          <w:szCs w:val="28"/>
        </w:rPr>
      </w:pPr>
      <w:r w:rsidRPr="00CA7CD4">
        <w:rPr>
          <w:rFonts w:ascii="Times New Roman" w:hAnsi="Times New Roman" w:cs="Times New Roman"/>
          <w:sz w:val="28"/>
          <w:szCs w:val="28"/>
        </w:rPr>
        <w:lastRenderedPageBreak/>
        <w:t>3. Строительство лестниц и пе</w:t>
      </w:r>
      <w:r>
        <w:rPr>
          <w:rFonts w:ascii="Times New Roman" w:hAnsi="Times New Roman" w:cs="Times New Roman"/>
          <w:sz w:val="28"/>
          <w:szCs w:val="28"/>
        </w:rPr>
        <w:t>реходов методом сухой кладки.</w:t>
      </w:r>
      <w:bookmarkStart w:id="0" w:name="_GoBack"/>
      <w:bookmarkEnd w:id="0"/>
      <w:r w:rsidRPr="00CA7CD4">
        <w:rPr>
          <w:rFonts w:ascii="Times New Roman" w:hAnsi="Times New Roman" w:cs="Times New Roman"/>
          <w:sz w:val="28"/>
          <w:szCs w:val="28"/>
        </w:rPr>
        <w:t xml:space="preserve"> Строительство начинают с нижней ступени. Каждая из них опирается на фундамент (плиты, кирпич, камни), установленный на песчано-гравийное основание 20см, смесь песка с цементом 1:7 10см толщиной или песка. Самый простой способ – укладка каждой плиты с опорой на </w:t>
      </w:r>
      <w:proofErr w:type="gramStart"/>
      <w:r w:rsidRPr="00CA7CD4">
        <w:rPr>
          <w:rFonts w:ascii="Times New Roman" w:hAnsi="Times New Roman" w:cs="Times New Roman"/>
          <w:sz w:val="28"/>
          <w:szCs w:val="28"/>
        </w:rPr>
        <w:t>предыдущую</w:t>
      </w:r>
      <w:proofErr w:type="gramEnd"/>
      <w:r w:rsidRPr="00CA7CD4">
        <w:rPr>
          <w:rFonts w:ascii="Times New Roman" w:hAnsi="Times New Roman" w:cs="Times New Roman"/>
          <w:sz w:val="28"/>
          <w:szCs w:val="28"/>
        </w:rPr>
        <w:t>. Под задник каждой плиты подкладывают опорные камни. При посадке между ступенями растений ступени должны возвышаться друг над другом на 10-15см и укладываться с разрывом в 5-10см. В зазоры между ними насыпают землю и высаживают растения. Можно пропускать ступени. 4. строительство стенки методом сухой кладки, 5. устройство сухого и водного каскада. 8.2.Типы посадочных мест Терраса – горизонтальная площадка, образующаяся при сложении подпорной стенки произвольных размеров. Используют для посадки крупных и почвопокровных растений. Лунка – небольшая площадка, земляной карман между камнями. Должна быть изолирована, защищена, иметь хороший дренаж. Подходит для редких растений. Расщелина – очень узкая щелевидная терраса или лунка, подходящая для скальных видов с глубокой корневой системой и для растений, не переносящих избыточное увлажнение. Склон – незакрепленная камнем пологая поверхность горки (30-35 (45)0</w:t>
      </w:r>
      <w:proofErr w:type="gramStart"/>
      <w:r w:rsidRPr="00CA7CD4">
        <w:rPr>
          <w:rFonts w:ascii="Times New Roman" w:hAnsi="Times New Roman" w:cs="Times New Roman"/>
          <w:sz w:val="28"/>
          <w:szCs w:val="28"/>
        </w:rPr>
        <w:t xml:space="preserve"> )</w:t>
      </w:r>
      <w:proofErr w:type="gramEnd"/>
      <w:r w:rsidRPr="00CA7CD4">
        <w:rPr>
          <w:rFonts w:ascii="Times New Roman" w:hAnsi="Times New Roman" w:cs="Times New Roman"/>
          <w:sz w:val="28"/>
          <w:szCs w:val="28"/>
        </w:rPr>
        <w:t xml:space="preserve">. Чтобы удержать грунт, используют почвопокровные растения. Можно вкопать в грунт известковый или доломитовый щебень. Камень – Лучшей породой является туф. При искусственной посадке растения высаживают в продолбленные лунки в молодом возрасте или сеют. До момента отрастания корней камни содержат в теплице и затем устанавливают в </w:t>
      </w:r>
      <w:proofErr w:type="spellStart"/>
      <w:r w:rsidRPr="00CA7CD4">
        <w:rPr>
          <w:rFonts w:ascii="Times New Roman" w:hAnsi="Times New Roman" w:cs="Times New Roman"/>
          <w:sz w:val="28"/>
          <w:szCs w:val="28"/>
        </w:rPr>
        <w:t>рокарий</w:t>
      </w:r>
      <w:proofErr w:type="spellEnd"/>
      <w:r w:rsidRPr="00CA7CD4">
        <w:rPr>
          <w:rFonts w:ascii="Times New Roman" w:hAnsi="Times New Roman" w:cs="Times New Roman"/>
          <w:sz w:val="28"/>
          <w:szCs w:val="28"/>
        </w:rPr>
        <w:t>. 8.3. Подбор растительности. Субстрат</w:t>
      </w:r>
      <w:proofErr w:type="gramStart"/>
      <w:r w:rsidRPr="00CA7CD4">
        <w:rPr>
          <w:rFonts w:ascii="Times New Roman" w:hAnsi="Times New Roman" w:cs="Times New Roman"/>
          <w:sz w:val="28"/>
          <w:szCs w:val="28"/>
        </w:rPr>
        <w:t xml:space="preserve"> В</w:t>
      </w:r>
      <w:proofErr w:type="gramEnd"/>
      <w:r w:rsidRPr="00CA7CD4">
        <w:rPr>
          <w:rFonts w:ascii="Times New Roman" w:hAnsi="Times New Roman" w:cs="Times New Roman"/>
          <w:sz w:val="28"/>
          <w:szCs w:val="28"/>
        </w:rPr>
        <w:t xml:space="preserve"> </w:t>
      </w:r>
      <w:proofErr w:type="spellStart"/>
      <w:r w:rsidRPr="00CA7CD4">
        <w:rPr>
          <w:rFonts w:ascii="Times New Roman" w:hAnsi="Times New Roman" w:cs="Times New Roman"/>
          <w:sz w:val="28"/>
          <w:szCs w:val="28"/>
        </w:rPr>
        <w:t>рокариях</w:t>
      </w:r>
      <w:proofErr w:type="spellEnd"/>
      <w:r w:rsidRPr="00CA7CD4">
        <w:rPr>
          <w:rFonts w:ascii="Times New Roman" w:hAnsi="Times New Roman" w:cs="Times New Roman"/>
          <w:sz w:val="28"/>
          <w:szCs w:val="28"/>
        </w:rPr>
        <w:t xml:space="preserve"> применяют виды горной флоры, чаще – </w:t>
      </w:r>
      <w:proofErr w:type="spellStart"/>
      <w:r w:rsidRPr="00CA7CD4">
        <w:rPr>
          <w:rFonts w:ascii="Times New Roman" w:hAnsi="Times New Roman" w:cs="Times New Roman"/>
          <w:sz w:val="28"/>
          <w:szCs w:val="28"/>
        </w:rPr>
        <w:t>декоративнолистные</w:t>
      </w:r>
      <w:proofErr w:type="spellEnd"/>
      <w:r w:rsidRPr="00CA7CD4">
        <w:rPr>
          <w:rFonts w:ascii="Times New Roman" w:hAnsi="Times New Roman" w:cs="Times New Roman"/>
          <w:sz w:val="28"/>
          <w:szCs w:val="28"/>
        </w:rPr>
        <w:t xml:space="preserve">, аккуратные, в </w:t>
      </w:r>
      <w:proofErr w:type="spellStart"/>
      <w:r w:rsidRPr="00CA7CD4">
        <w:rPr>
          <w:rFonts w:ascii="Times New Roman" w:hAnsi="Times New Roman" w:cs="Times New Roman"/>
          <w:sz w:val="28"/>
          <w:szCs w:val="28"/>
        </w:rPr>
        <w:t>т.ч</w:t>
      </w:r>
      <w:proofErr w:type="spellEnd"/>
      <w:r w:rsidRPr="00CA7CD4">
        <w:rPr>
          <w:rFonts w:ascii="Times New Roman" w:hAnsi="Times New Roman" w:cs="Times New Roman"/>
          <w:sz w:val="28"/>
          <w:szCs w:val="28"/>
        </w:rPr>
        <w:t xml:space="preserve">. вечнозеленые. Ассортимент растений определяется стилем сада, его освещенностью и назначением. В ландшафтных садах выращивают дикие виды. В художественных допустимо использование любых растений, в </w:t>
      </w:r>
      <w:proofErr w:type="spellStart"/>
      <w:r w:rsidRPr="00CA7CD4">
        <w:rPr>
          <w:rFonts w:ascii="Times New Roman" w:hAnsi="Times New Roman" w:cs="Times New Roman"/>
          <w:sz w:val="28"/>
          <w:szCs w:val="28"/>
        </w:rPr>
        <w:t>т.ч</w:t>
      </w:r>
      <w:proofErr w:type="spellEnd"/>
      <w:r w:rsidRPr="00CA7CD4">
        <w:rPr>
          <w:rFonts w:ascii="Times New Roman" w:hAnsi="Times New Roman" w:cs="Times New Roman"/>
          <w:sz w:val="28"/>
          <w:szCs w:val="28"/>
        </w:rPr>
        <w:t xml:space="preserve">. и садовых, похожих на </w:t>
      </w:r>
      <w:proofErr w:type="gramStart"/>
      <w:r w:rsidRPr="00CA7CD4">
        <w:rPr>
          <w:rFonts w:ascii="Times New Roman" w:hAnsi="Times New Roman" w:cs="Times New Roman"/>
          <w:sz w:val="28"/>
          <w:szCs w:val="28"/>
        </w:rPr>
        <w:t>горные</w:t>
      </w:r>
      <w:proofErr w:type="gramEnd"/>
      <w:r w:rsidRPr="00CA7CD4">
        <w:rPr>
          <w:rFonts w:ascii="Times New Roman" w:hAnsi="Times New Roman" w:cs="Times New Roman"/>
          <w:sz w:val="28"/>
          <w:szCs w:val="28"/>
        </w:rPr>
        <w:t>. Редкие и сложные в уходе растения уместны лишь в коллекциях. Неуместны роскошные садовые формы и неряшливые растения. Основные группы растений высаживаются в следующем порядке: 1.древесные растения – основа растительного рисунка. Они являются доминантами, формируют пропорции, организуют пространство. Особо ценятся компактные хвойники. 2.Травянистые многолетники, растущие одиночно или малой группой – играют роль временных высотных доминант, прикрывая неудачные элементы летом. Растения подбирают с разным типом листвы (</w:t>
      </w:r>
      <w:proofErr w:type="spellStart"/>
      <w:r w:rsidRPr="00CA7CD4">
        <w:rPr>
          <w:rFonts w:ascii="Times New Roman" w:hAnsi="Times New Roman" w:cs="Times New Roman"/>
          <w:sz w:val="28"/>
          <w:szCs w:val="28"/>
        </w:rPr>
        <w:t>астильба</w:t>
      </w:r>
      <w:proofErr w:type="spellEnd"/>
      <w:r w:rsidRPr="00CA7CD4">
        <w:rPr>
          <w:rFonts w:ascii="Times New Roman" w:hAnsi="Times New Roman" w:cs="Times New Roman"/>
          <w:sz w:val="28"/>
          <w:szCs w:val="28"/>
        </w:rPr>
        <w:t xml:space="preserve">, хоста, анемон, ирис и т.д.). Габитус определяется габаритами и пропорциями </w:t>
      </w:r>
      <w:proofErr w:type="spellStart"/>
      <w:r w:rsidRPr="00CA7CD4">
        <w:rPr>
          <w:rFonts w:ascii="Times New Roman" w:hAnsi="Times New Roman" w:cs="Times New Roman"/>
          <w:sz w:val="28"/>
          <w:szCs w:val="28"/>
        </w:rPr>
        <w:t>рокария</w:t>
      </w:r>
      <w:proofErr w:type="spellEnd"/>
      <w:r w:rsidRPr="00CA7CD4">
        <w:rPr>
          <w:rFonts w:ascii="Times New Roman" w:hAnsi="Times New Roman" w:cs="Times New Roman"/>
          <w:sz w:val="28"/>
          <w:szCs w:val="28"/>
        </w:rPr>
        <w:t xml:space="preserve">. 3.Почвопокровные растения – высаживаются на край террасы или на склоны. Могут иметь подушковидную, ампельную формы. 4.редкие горные растения. 49 5.Эфемероиды – растение с коротким циклом развития. Предпочтительнее те, у которых быстро отмирает листва. Их высаживают небольшими группами, чтобы после отмирания легче было задекорировать их другими растениями. 6.Летники и двулетники – их ассортимент очень ограничен. Посадка возможна лишь в </w:t>
      </w:r>
      <w:proofErr w:type="gramStart"/>
      <w:r w:rsidRPr="00CA7CD4">
        <w:rPr>
          <w:rFonts w:ascii="Times New Roman" w:hAnsi="Times New Roman" w:cs="Times New Roman"/>
          <w:sz w:val="28"/>
          <w:szCs w:val="28"/>
        </w:rPr>
        <w:t>декоративных</w:t>
      </w:r>
      <w:proofErr w:type="gramEnd"/>
      <w:r w:rsidRPr="00CA7CD4">
        <w:rPr>
          <w:rFonts w:ascii="Times New Roman" w:hAnsi="Times New Roman" w:cs="Times New Roman"/>
          <w:sz w:val="28"/>
          <w:szCs w:val="28"/>
        </w:rPr>
        <w:t xml:space="preserve"> </w:t>
      </w:r>
      <w:proofErr w:type="spellStart"/>
      <w:r w:rsidRPr="00CA7CD4">
        <w:rPr>
          <w:rFonts w:ascii="Times New Roman" w:hAnsi="Times New Roman" w:cs="Times New Roman"/>
          <w:sz w:val="28"/>
          <w:szCs w:val="28"/>
        </w:rPr>
        <w:t>рокариях</w:t>
      </w:r>
      <w:proofErr w:type="spellEnd"/>
      <w:r w:rsidRPr="00CA7CD4">
        <w:rPr>
          <w:rFonts w:ascii="Times New Roman" w:hAnsi="Times New Roman" w:cs="Times New Roman"/>
          <w:sz w:val="28"/>
          <w:szCs w:val="28"/>
        </w:rPr>
        <w:t xml:space="preserve">. Почва должна быть </w:t>
      </w:r>
      <w:r w:rsidRPr="00CA7CD4">
        <w:rPr>
          <w:rFonts w:ascii="Times New Roman" w:hAnsi="Times New Roman" w:cs="Times New Roman"/>
          <w:sz w:val="28"/>
          <w:szCs w:val="28"/>
        </w:rPr>
        <w:lastRenderedPageBreak/>
        <w:t xml:space="preserve">слабокислой или слабощелочной, не торфяной (кроме некоторых хвойных и вересков), не песчаной. Питательную </w:t>
      </w:r>
      <w:proofErr w:type="spellStart"/>
      <w:r w:rsidRPr="00CA7CD4">
        <w:rPr>
          <w:rFonts w:ascii="Times New Roman" w:hAnsi="Times New Roman" w:cs="Times New Roman"/>
          <w:sz w:val="28"/>
          <w:szCs w:val="28"/>
        </w:rPr>
        <w:t>высокогумусную</w:t>
      </w:r>
      <w:proofErr w:type="spellEnd"/>
      <w:r w:rsidRPr="00CA7CD4">
        <w:rPr>
          <w:rFonts w:ascii="Times New Roman" w:hAnsi="Times New Roman" w:cs="Times New Roman"/>
          <w:sz w:val="28"/>
          <w:szCs w:val="28"/>
        </w:rPr>
        <w:t xml:space="preserve"> почву требуют лишь растения высокогорных лугов. Для них добавляют компосты, навоз и перегной. Лучшим для большинства горных растений является слабокислый или нейтральный небогатый гумусом средний суглинок. 8.4. Эксплуатация каменистых садов Ежедневный уход заключается в обрезке увядших цветов, засохших и поврежденных листьев и ветвей, делении растений по мере необходимости. Регулярно проверяйте Ваши растения на наличие болезней и вредителей. Особо могут досаждать слизни, которые любят укрыться среди камней. Обязательно пропалывайте сорняки, особое внимание уделяйте расщелинам и другим укромным местам, где они могут поселить и начать вытеснять своих «благородных» соседей. Растения, живущие среди камней, более уязвимы в зимний период, чем другие растения в Вашем саду, поэтому они требуют дополнительной защиты в холодное время года. Перед установлением холодов замульчируйте Ваши растения, чтобы предохранить их от вымерзания</w:t>
      </w:r>
      <w:r w:rsidRPr="00CA7CD4">
        <w:rPr>
          <w:rFonts w:ascii="Times New Roman" w:hAnsi="Times New Roman" w:cs="Times New Roman"/>
          <w:sz w:val="28"/>
          <w:szCs w:val="28"/>
        </w:rPr>
        <w:t>.</w:t>
      </w:r>
    </w:p>
    <w:sectPr w:rsidR="00876629" w:rsidRPr="00CA7C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214"/>
    <w:rsid w:val="00021214"/>
    <w:rsid w:val="00024079"/>
    <w:rsid w:val="00163258"/>
    <w:rsid w:val="00170EFA"/>
    <w:rsid w:val="002F120E"/>
    <w:rsid w:val="00324968"/>
    <w:rsid w:val="00434D16"/>
    <w:rsid w:val="00647FBC"/>
    <w:rsid w:val="007016AE"/>
    <w:rsid w:val="008364FB"/>
    <w:rsid w:val="00841177"/>
    <w:rsid w:val="00876629"/>
    <w:rsid w:val="00883C5D"/>
    <w:rsid w:val="00C02EA1"/>
    <w:rsid w:val="00C776F9"/>
    <w:rsid w:val="00CA7CD4"/>
    <w:rsid w:val="00CF31DD"/>
    <w:rsid w:val="00ED2E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1027</Words>
  <Characters>5859</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2021-11-08T16:41:00Z</dcterms:created>
  <dcterms:modified xsi:type="dcterms:W3CDTF">2021-11-08T16:41:00Z</dcterms:modified>
</cp:coreProperties>
</file>